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87037E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037E">
        <w:rPr>
          <w:rFonts w:ascii="Arial" w:hAnsi="Arial" w:cs="Arial"/>
          <w:b/>
          <w:sz w:val="22"/>
          <w:szCs w:val="22"/>
        </w:rPr>
        <w:t>II/390 Březí – sanace svahu,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22</cp:revision>
  <cp:lastPrinted>2010-05-24T13:35:00Z</cp:lastPrinted>
  <dcterms:created xsi:type="dcterms:W3CDTF">2018-01-18T14:08:00Z</dcterms:created>
  <dcterms:modified xsi:type="dcterms:W3CDTF">2020-07-27T11:31:00Z</dcterms:modified>
</cp:coreProperties>
</file>